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Arial" w:hAnsi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hAnsi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hAnsi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Rx: Academic Style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  </w:t>
        <w:tab/>
        <w:t>Academic Style Lesson AS 1: Capitalization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  <w:tab/>
        <w:t>Academic Style Lesson AS 2: Get/Got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  <w:tab/>
        <w:t>Academic Style Lesson AS 3: A Lot</w:t>
      </w:r>
    </w:p>
    <w:p>
      <w:pPr>
        <w:pStyle w:val="Default"/>
        <w:spacing w:before="0" w:line="240" w:lineRule="auto"/>
      </w:pPr>
      <w:r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  <w:tab/>
        <w:t>Academic Style Lesson AS 4: No Texting</w:t>
      </w:r>
      <w:r>
        <w:rPr>
          <w:rFonts w:ascii="Arial" w:cs="Arial" w:hAnsi="Arial" w:eastAsia="Arial"/>
          <w:sz w:val="28"/>
          <w:szCs w:val="28"/>
          <w:u w:color="000000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-219710</wp:posOffset>
            </wp:positionH>
            <wp:positionV relativeFrom="line">
              <wp:posOffset>560781</wp:posOffset>
            </wp:positionV>
            <wp:extent cx="5943600" cy="3958438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lang w:val="en-US"/>
        </w:rPr>
        <w:br w:type="page"/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cs="Arial" w:hAnsi="Arial" w:eastAsia="Arial"/>
          <w:sz w:val="28"/>
          <w:szCs w:val="28"/>
          <w:u w:color="000000"/>
          <w:lang w:val="en-US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Academic Style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AS 1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: Capitalization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Capitalization can be a bit tricky, but the general rule is that we capitalize words that appear on a map, a calendar, or people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 names. Also, we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 xml:space="preserve">always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capitalize the word I. 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Exceptions: We don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 capitalize the seasons: summer, winter, spring, and fall.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i w:val="1"/>
          <w:iCs w:val="1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We DO capitalize historical events: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 xml:space="preserve">the Depression, the Vietnam War, </w:t>
      </w:r>
    </w:p>
    <w:p>
      <w:pPr>
        <w:pStyle w:val="Default"/>
        <w:spacing w:before="0" w:line="240" w:lineRule="auto"/>
        <w:rPr>
          <w:rFonts w:ascii="Arial" w:cs="Arial" w:hAnsi="Arial" w:eastAsia="Arial"/>
          <w:i w:val="1"/>
          <w:i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i w:val="1"/>
          <w:iCs w:val="1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We DO capitalize a person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title when using that title as part of the person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 name: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Doctor Addams, Professor McGinley</w:t>
      </w:r>
    </w:p>
    <w:p>
      <w:pPr>
        <w:pStyle w:val="Default"/>
        <w:spacing w:before="0" w:line="240" w:lineRule="auto"/>
        <w:rPr>
          <w:rFonts w:ascii="Arial" w:cs="Arial" w:hAnsi="Arial" w:eastAsia="Arial"/>
          <w:i w:val="1"/>
          <w:i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We DO capitalize geographic features when referring to a specific place: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Hudson River, Rocky Mountains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We DO capitalize words in a title of literature, music, or a work of art.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(Note: We DON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”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 capitalize prepositions: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in, on, at, for, with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)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Note: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 forget to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italicize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titles. 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Now, you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 Correct your capitalization errors. For each word that should or should not be capitalized, write the reason.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lang w:val="en-US"/>
        </w:rPr>
        <w:br w:type="page"/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</w:rPr>
      </w:pPr>
      <w:r>
        <w:rPr>
          <w:rFonts w:ascii="Arial" w:cs="Arial" w:hAnsi="Arial" w:eastAsia="Arial"/>
          <w:sz w:val="22"/>
          <w:szCs w:val="22"/>
          <w:u w:color="000000"/>
          <w:lang w:val="en-US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Academic Style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AS 2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: Elevate Your Language Tone I: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Get/Got  Gone!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In school and for business, we learn to write in a formal language tone. When we speak or write to friends and family, we speak and write in an informal tone. 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One easy way to change from an informal tone to a more formal tone is to eliminate any form of the word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get (get, gets, getting, got, gotten). 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15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You will find that just by exchanging any form of these words with another word, you have achieved a more formal writing style!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   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en-US"/>
        </w:rPr>
        <w:t>Now, you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: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Look through your paper. Locate any form of get, such as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get, getting, got, gotten.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Replace those words. Now, you have elevated your language tone!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Hi-lite your replacement.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lang w:val="en-US"/>
        </w:rPr>
        <w:br w:type="page"/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Academic Style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AS 3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: Elevate Your Language Tone II: A Lot: Where You Park Your Car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In school and for business, we learn to write in a formal language tone. When we speak or write to friends and family, we speak and write in an informal tone. 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One easy way to change from an informal tone to a more formal tone is to avoid the words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lot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. 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15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All you have to do is exchange the words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lot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with the words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great many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great deal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, and you will have achieved a more formal writing tone!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   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en-US"/>
        </w:rPr>
        <w:t>Now, you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: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Look through your paper. Locate where you write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lot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or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alot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.  Replace it with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great many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a great deal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, depending on how which phrase sounds better to you.</w:t>
      </w:r>
    </w:p>
    <w:p>
      <w:pPr>
        <w:pStyle w:val="Default"/>
        <w:spacing w:before="0" w:line="240" w:lineRule="auto"/>
        <w:ind w:left="360" w:firstLine="0"/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Hi-lite your replacement.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lang w:val="en-US"/>
        </w:rPr>
        <w:br w:type="page"/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 w:line="240" w:lineRule="auto"/>
        <w:jc w:val="center"/>
        <w:rPr>
          <w:rFonts w:ascii="Arial" w:cs="Arial" w:hAnsi="Arial" w:eastAsia="Arial"/>
          <w:sz w:val="17"/>
          <w:szCs w:val="17"/>
          <w:u w:color="000000"/>
        </w:rPr>
      </w:pPr>
      <w:r>
        <w:rPr>
          <w:rFonts w:ascii="Arial Unicode MS" w:cs="Arial Unicode MS" w:hAnsi="Arial Unicode MS" w:eastAsia="Arial Unicode MS"/>
          <w:sz w:val="17"/>
          <w:szCs w:val="17"/>
          <w:u w:color="000000"/>
          <w:lang w:val="en-US"/>
        </w:rPr>
        <w:br w:type="textWrapping"/>
      </w:r>
      <w:r>
        <w:rPr>
          <w:rFonts w:ascii="Arial" w:hAnsi="Arial"/>
          <w:sz w:val="17"/>
          <w:szCs w:val="17"/>
          <w:u w:color="000000"/>
          <w:rtl w:val="0"/>
          <w:lang w:val="en-US"/>
        </w:rPr>
        <w:t xml:space="preserve"> </w:t>
      </w:r>
    </w:p>
    <w:p>
      <w:pPr>
        <w:pStyle w:val="Default"/>
        <w:spacing w:before="0" w:line="240" w:lineRule="auto"/>
        <w:jc w:val="center"/>
        <w:rPr>
          <w:rFonts w:ascii="Arial" w:cs="Arial" w:hAnsi="Arial" w:eastAsia="Arial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Academic Style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AS 4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: Elevate Your Language Tone III: This is a NO TEXTING Zone  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In school and for business, we learn to write in a formal language tone. When we speak or write to friends and family, we speak and write in an informal tone. 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One easy way to change from an informal tone to a more formal tone is to avoid the abbreviations and symbols (such as &amp;, +, @). In formal writing, we use proper words instead of abbreviations and symbols. Very few abbreviations are acceptable in formal writing. 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    </w:t>
      </w: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en-US"/>
        </w:rPr>
        <w:t>Now, you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:</w:t>
      </w: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spacing w:before="0" w:line="240" w:lineRule="auto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Look through your paper. Hi-lite and replace all abbreviations and symbols. (Exceptions: Mr., Mrs., and Dr. when used directly in front of the doctor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 name)</w:t>
      </w:r>
    </w:p>
    <w:p>
      <w:pPr>
        <w:pStyle w:val="Default"/>
        <w:spacing w:before="0" w:line="240" w:lineRule="auto"/>
      </w:pPr>
      <w:r>
        <w:rPr>
          <w:rFonts w:ascii="Arial Unicode MS" w:cs="Arial Unicode MS" w:hAnsi="Arial Unicode MS" w:eastAsia="Arial Unicode MS"/>
          <w:sz w:val="17"/>
          <w:szCs w:val="17"/>
          <w:u w:color="000000"/>
          <w:lang w:val="en-US"/>
        </w:rPr>
        <w:br w:type="textWrapping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