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How to Read Like a Detective: 15 Strategies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Be a pattern-noticer: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again and again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strategy.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Notice and note anything that appears repeatedly in the</w:t>
      </w:r>
    </w:p>
    <w:p>
      <w:pPr>
        <w:pStyle w:val="Body"/>
        <w:jc w:val="left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text: words or </w:t>
      </w:r>
      <w:r>
        <w:rPr>
          <w:i w:val="1"/>
          <w:iCs w:val="1"/>
          <w:sz w:val="28"/>
          <w:szCs w:val="28"/>
          <w:rtl w:val="0"/>
          <w:lang w:val="en-US"/>
        </w:rPr>
        <w:t>phrases, objects, events, feelings of the</w:t>
      </w:r>
    </w:p>
    <w:p>
      <w:pPr>
        <w:pStyle w:val="Body"/>
        <w:jc w:val="lef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ab/>
        <w:t xml:space="preserve">characters. </w:t>
      </w:r>
    </w:p>
    <w:p>
      <w:pPr>
        <w:pStyle w:val="Body"/>
        <w:jc w:val="left"/>
        <w:rPr>
          <w:i w:val="1"/>
          <w:iCs w:val="1"/>
          <w:sz w:val="28"/>
          <w:szCs w:val="28"/>
        </w:rPr>
      </w:pPr>
    </w:p>
    <w:p>
      <w:pPr>
        <w:pStyle w:val="Body"/>
        <w:jc w:val="left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  <w:tab/>
      </w:r>
      <w:r>
        <w:rPr>
          <w:sz w:val="28"/>
          <w:szCs w:val="28"/>
          <w:rtl w:val="0"/>
          <w:lang w:val="en-US"/>
        </w:rPr>
        <w:t xml:space="preserve">Ask the right questions: </w:t>
      </w:r>
      <w:r>
        <w:rPr>
          <w:i w:val="1"/>
          <w:iCs w:val="1"/>
          <w:sz w:val="28"/>
          <w:szCs w:val="28"/>
          <w:rtl w:val="0"/>
          <w:lang w:val="en-US"/>
        </w:rPr>
        <w:t>Why is the author showing me this</w:t>
      </w:r>
    </w:p>
    <w:p>
      <w:pPr>
        <w:pStyle w:val="Body"/>
        <w:jc w:val="left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ab/>
        <w:tab/>
        <w:t>pattern? What does the author want me to notice</w:t>
      </w:r>
      <w:r>
        <w:rPr>
          <w:sz w:val="28"/>
          <w:szCs w:val="28"/>
          <w:rtl w:val="0"/>
          <w:lang w:val="en-US"/>
        </w:rPr>
        <w:t xml:space="preserve">?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2. Be a detail-noticer: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Why is this here?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  <w:tab/>
      </w:r>
      <w:r>
        <w:rPr>
          <w:b w:val="0"/>
          <w:bCs w:val="0"/>
          <w:sz w:val="28"/>
          <w:szCs w:val="28"/>
          <w:rtl w:val="0"/>
          <w:lang w:val="en-US"/>
        </w:rPr>
        <w:t>Don</w:t>
      </w:r>
      <w:r>
        <w:rPr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>t overlook small details, minor characters, or seemingly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insignificant events and descriptions.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questions: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This detail doesn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’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t seem important.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ab/>
        <w:t>So why did the author include it? What does this detail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ab/>
        <w:t xml:space="preserve">have to do with the main ideas of the text? 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3.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 xml:space="preserve">Be ready to notice!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pencil in hand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  <w:tab/>
      </w:r>
      <w:r>
        <w:rPr>
          <w:b w:val="0"/>
          <w:bCs w:val="0"/>
          <w:sz w:val="28"/>
          <w:szCs w:val="28"/>
          <w:rtl w:val="0"/>
          <w:lang w:val="en-US"/>
        </w:rPr>
        <w:t>Have a pen or pencil nearby and ready to note anything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you think is especially interesting, important, or puzzling.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questions: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What am I not understanding? 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ab/>
        <w:t>What am I excited about? What do I especially like?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4. Be a collaborator: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share your noticings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  <w:tab/>
      </w:r>
      <w:r>
        <w:rPr>
          <w:b w:val="0"/>
          <w:bCs w:val="0"/>
          <w:sz w:val="28"/>
          <w:szCs w:val="28"/>
          <w:rtl w:val="0"/>
          <w:lang w:val="en-US"/>
        </w:rPr>
        <w:t xml:space="preserve">Two heads are better than one. Compare notes with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 partner. Talk about why you noted what you did.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Exchange ideas, adding your partner</w:t>
      </w:r>
      <w:r>
        <w:rPr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>s notes to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yours.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questions: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What am I not understanding? 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ab/>
        <w:t>What am I excited about? What do I especially like?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5. Be a visualizer: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movie in the mind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  <w:tab/>
      </w:r>
      <w:r>
        <w:rPr>
          <w:b w:val="0"/>
          <w:bCs w:val="0"/>
          <w:sz w:val="28"/>
          <w:szCs w:val="28"/>
          <w:rtl w:val="0"/>
          <w:lang w:val="en-US"/>
        </w:rPr>
        <w:t>Reading is seeing. If you are not making mental pictures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as you read, you are not comprehending. Focus on the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concrete nouns in the text. They will show you pictures.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What does the author want me to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ab/>
        <w:t xml:space="preserve">see as I read?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6</w:t>
      </w:r>
      <w:r>
        <w:rPr>
          <w:b w:val="0"/>
          <w:bCs w:val="0"/>
          <w:sz w:val="28"/>
          <w:szCs w:val="28"/>
          <w:rtl w:val="0"/>
          <w:lang w:val="en-US"/>
        </w:rPr>
        <w:t>.</w:t>
      </w:r>
      <w:r>
        <w:rPr>
          <w:b w:val="1"/>
          <w:bCs w:val="1"/>
          <w:sz w:val="28"/>
          <w:szCs w:val="28"/>
          <w:rtl w:val="0"/>
          <w:lang w:val="en-US"/>
        </w:rPr>
        <w:t xml:space="preserve"> Be a re-reader</w:t>
      </w:r>
      <w:r>
        <w:rPr>
          <w:b w:val="0"/>
          <w:bCs w:val="0"/>
          <w:sz w:val="28"/>
          <w:szCs w:val="28"/>
          <w:rtl w:val="0"/>
          <w:lang w:val="en-US"/>
        </w:rPr>
        <w:t xml:space="preserve">. </w:t>
      </w:r>
      <w:r>
        <w:rPr>
          <w:b w:val="1"/>
          <w:bCs w:val="1"/>
          <w:sz w:val="28"/>
          <w:szCs w:val="28"/>
          <w:rtl w:val="0"/>
          <w:lang w:val="en-US"/>
        </w:rPr>
        <w:t xml:space="preserve">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revisiting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The first time around, you are finding out what the story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is about. In re-reading, you will be able to notice the subtle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details such as foreshadowing, symbolism, author</w:t>
      </w:r>
      <w:r>
        <w:rPr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 xml:space="preserve">s craft, even </w:t>
        <w:tab/>
        <w:tab/>
        <w:t>the meanings of some words that you didn</w:t>
      </w:r>
      <w:r>
        <w:rPr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>t have enough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context for the first time.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Ask the right question: What did I not notice the first time?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ab/>
        <w:tab/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How does my second reading advance my </w:t>
        <w:tab/>
        <w:tab/>
        <w:tab/>
        <w:tab/>
        <w:tab/>
        <w:tab/>
        <w:t xml:space="preserve">understanding?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7</w:t>
      </w:r>
      <w:r>
        <w:rPr>
          <w:b w:val="0"/>
          <w:bCs w:val="0"/>
          <w:sz w:val="28"/>
          <w:szCs w:val="28"/>
          <w:rtl w:val="0"/>
          <w:lang w:val="en-US"/>
        </w:rPr>
        <w:t xml:space="preserve">. </w:t>
      </w:r>
      <w:r>
        <w:rPr>
          <w:b w:val="1"/>
          <w:bCs w:val="1"/>
          <w:sz w:val="28"/>
          <w:szCs w:val="28"/>
          <w:rtl w:val="0"/>
          <w:lang w:val="en-US"/>
        </w:rPr>
        <w:t xml:space="preserve">Be a leisure reader: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fine dining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strategy.</w:t>
      </w:r>
      <w:r>
        <w:rPr>
          <w:b w:val="0"/>
          <w:bCs w:val="0"/>
          <w:sz w:val="28"/>
          <w:szCs w:val="28"/>
          <w:rtl w:val="0"/>
          <w:lang w:val="en-US"/>
        </w:rPr>
        <w:t xml:space="preserve">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Quality literature is meant to be savored, not gulped down.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Read at the same pace you would if you were reading it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aloud.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Am I reading this slowly enough to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 xml:space="preserve">savor the words?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8.</w:t>
      </w:r>
      <w:r>
        <w:rPr>
          <w:b w:val="0"/>
          <w:bCs w:val="0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Be a punctuation reader: Use the</w:t>
      </w:r>
      <w:r>
        <w:rPr>
          <w:b w:val="0"/>
          <w:bCs w:val="0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road signs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</w:t>
      </w:r>
      <w:r>
        <w:rPr>
          <w:b w:val="0"/>
          <w:bCs w:val="0"/>
          <w:sz w:val="28"/>
          <w:szCs w:val="28"/>
          <w:rtl w:val="0"/>
          <w:lang w:val="en-US"/>
        </w:rPr>
        <w:t>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Marks of punctuation are there to guide you, to separate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parts of sentences, and sentences from each other, so that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you read at the intended pace. Punctuation marks are like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road signs: to ignore them and just plow ahead as if they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weren</w:t>
      </w:r>
      <w:r>
        <w:rPr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 xml:space="preserve">t there will result in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word collision</w:t>
      </w:r>
      <w:r>
        <w:rPr>
          <w:b w:val="0"/>
          <w:bCs w:val="0"/>
          <w:sz w:val="28"/>
          <w:szCs w:val="28"/>
          <w:rtl w:val="0"/>
          <w:lang w:val="en-US"/>
        </w:rPr>
        <w:t>, and the text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won</w:t>
      </w:r>
      <w:r>
        <w:rPr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 xml:space="preserve">t make sense.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Am I following the punctuation 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 xml:space="preserve">road signs to create the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“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music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of the text?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9.</w:t>
      </w:r>
      <w:r>
        <w:rPr>
          <w:b w:val="0"/>
          <w:bCs w:val="0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 xml:space="preserve">Be a meaning-layerer.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toe-in-the-water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 for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 xml:space="preserve">informational (not literary) text.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  <w:tab/>
      </w:r>
      <w:r>
        <w:rPr>
          <w:b w:val="0"/>
          <w:bCs w:val="0"/>
          <w:sz w:val="28"/>
          <w:szCs w:val="28"/>
          <w:rtl w:val="0"/>
          <w:lang w:val="en-US"/>
        </w:rPr>
        <w:t>When reading for social studies and science, get an overview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by skimming first. Read the headings. Look at the pictures, </w:t>
        <w:tab/>
        <w:tab/>
        <w:tab/>
        <w:t xml:space="preserve">graphics, and captions. If there are end-of-chapter questions, </w:t>
        <w:tab/>
        <w:tab/>
        <w:tab/>
        <w:t xml:space="preserve">read them.  Then, go through and read the first sentence of </w:t>
        <w:tab/>
        <w:tab/>
        <w:tab/>
        <w:t xml:space="preserve">each section. Then, go back and read the whole text. You will </w:t>
        <w:tab/>
        <w:tab/>
        <w:tab/>
        <w:t xml:space="preserve">find that by doing this procedure, the new information will be </w:t>
        <w:tab/>
        <w:tab/>
        <w:tab/>
        <w:t>more comprehensible and more meaningful.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Am I building my understanding of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>the text by getting the broad structures of it before reading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 xml:space="preserve">the details?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10. Be a test-maker.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create-my-own test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</w:t>
      </w:r>
      <w:r>
        <w:rPr>
          <w:b w:val="0"/>
          <w:bCs w:val="0"/>
          <w:sz w:val="28"/>
          <w:szCs w:val="28"/>
          <w:rtl w:val="0"/>
          <w:lang w:val="en-US"/>
        </w:rPr>
        <w:t>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In writing up your own test questions about the text, you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give yourself a strategy that takes you deep inside the text</w:t>
      </w:r>
      <w:r>
        <w:rPr>
          <w:b w:val="0"/>
          <w:bCs w:val="0"/>
          <w:sz w:val="28"/>
          <w:szCs w:val="28"/>
          <w:rtl w:val="0"/>
          <w:lang w:val="en-US"/>
        </w:rPr>
        <w:t>—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ab/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questions: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What are the main ideas? 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>How do the details reinforce the main idea? What do the words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 xml:space="preserve">and phrases mean in this context? 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11</w:t>
      </w:r>
      <w:r>
        <w:rPr>
          <w:b w:val="0"/>
          <w:bCs w:val="0"/>
          <w:sz w:val="28"/>
          <w:szCs w:val="28"/>
          <w:rtl w:val="0"/>
          <w:lang w:val="en-US"/>
        </w:rPr>
        <w:t xml:space="preserve">. </w:t>
      </w:r>
      <w:r>
        <w:rPr>
          <w:b w:val="1"/>
          <w:bCs w:val="1"/>
          <w:sz w:val="28"/>
          <w:szCs w:val="28"/>
          <w:rtl w:val="0"/>
          <w:lang w:val="en-US"/>
        </w:rPr>
        <w:t xml:space="preserve">Be a title-maker: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phrase-in-the-text-is-a-title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</w:t>
      </w:r>
      <w:r>
        <w:rPr>
          <w:b w:val="0"/>
          <w:bCs w:val="0"/>
          <w:sz w:val="28"/>
          <w:szCs w:val="28"/>
          <w:rtl w:val="0"/>
          <w:lang w:val="en-US"/>
        </w:rPr>
        <w:t xml:space="preserve">.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Find a key word or phrase in the text that could be used as its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title.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What word or phrase in the text </w:t>
        <w:tab/>
        <w:tab/>
        <w:tab/>
        <w:tab/>
        <w:t>captures its main idea?</w:t>
      </w:r>
      <w:r>
        <w:rPr>
          <w:b w:val="0"/>
          <w:bCs w:val="0"/>
          <w:sz w:val="28"/>
          <w:szCs w:val="28"/>
          <w:rtl w:val="0"/>
          <w:lang w:val="en-US"/>
        </w:rPr>
        <w:t xml:space="preserve">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12. Be a data-presenter: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make a chart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Express the main ideas and how the details relate to them in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the form of a graphic: a table, labeled diagram, flow chart,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or other layout.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How is this text organized?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13</w:t>
      </w:r>
      <w:r>
        <w:rPr>
          <w:b w:val="0"/>
          <w:bCs w:val="0"/>
          <w:sz w:val="28"/>
          <w:szCs w:val="28"/>
          <w:rtl w:val="0"/>
          <w:lang w:val="en-US"/>
        </w:rPr>
        <w:t>.</w:t>
      </w:r>
      <w:r>
        <w:rPr>
          <w:b w:val="1"/>
          <w:bCs w:val="1"/>
          <w:sz w:val="28"/>
          <w:szCs w:val="28"/>
          <w:rtl w:val="0"/>
          <w:lang w:val="en-US"/>
        </w:rPr>
        <w:t xml:space="preserve"> Be a re-caster: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change-the-genre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</w:t>
      </w:r>
      <w:r>
        <w:rPr>
          <w:b w:val="0"/>
          <w:bCs w:val="0"/>
          <w:sz w:val="28"/>
          <w:szCs w:val="28"/>
          <w:rtl w:val="0"/>
          <w:lang w:val="en-US"/>
        </w:rPr>
        <w:t>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Re-create the story or information in the form of a different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genre: a poem, skit, script, newspaper article, journal entry,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mime, Q&amp;A series, interview, etc.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questions: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What should I include and what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>should I leave out in expressing this text in another form</w:t>
      </w:r>
      <w:r>
        <w:rPr>
          <w:b w:val="0"/>
          <w:bCs w:val="0"/>
          <w:sz w:val="28"/>
          <w:szCs w:val="28"/>
          <w:rtl w:val="0"/>
          <w:lang w:val="en-US"/>
        </w:rPr>
        <w:t xml:space="preserve">?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14. Be a filler-inner: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find-the-missing-parts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  <w:tab/>
      </w:r>
      <w:r>
        <w:rPr>
          <w:b w:val="0"/>
          <w:bCs w:val="0"/>
          <w:sz w:val="28"/>
          <w:szCs w:val="28"/>
          <w:rtl w:val="0"/>
          <w:lang w:val="en-US"/>
        </w:rPr>
        <w:t xml:space="preserve">Stories have </w:t>
      </w:r>
      <w:r>
        <w:rPr>
          <w:b w:val="0"/>
          <w:bCs w:val="0"/>
          <w:sz w:val="28"/>
          <w:szCs w:val="28"/>
          <w:rtl w:val="0"/>
          <w:lang w:val="en-US"/>
        </w:rPr>
        <w:t>“</w:t>
      </w:r>
      <w:r>
        <w:rPr>
          <w:b w:val="0"/>
          <w:bCs w:val="0"/>
          <w:sz w:val="28"/>
          <w:szCs w:val="28"/>
          <w:rtl w:val="0"/>
          <w:lang w:val="en-US"/>
        </w:rPr>
        <w:t>holes</w:t>
      </w:r>
      <w:r>
        <w:rPr>
          <w:b w:val="0"/>
          <w:bCs w:val="0"/>
          <w:sz w:val="28"/>
          <w:szCs w:val="28"/>
          <w:rtl w:val="0"/>
          <w:lang w:val="en-US"/>
        </w:rPr>
        <w:t xml:space="preserve">” </w:t>
      </w:r>
      <w:r>
        <w:rPr>
          <w:b w:val="0"/>
          <w:bCs w:val="0"/>
          <w:sz w:val="28"/>
          <w:szCs w:val="28"/>
          <w:rtl w:val="0"/>
          <w:lang w:val="en-US"/>
        </w:rPr>
        <w:t>in them. That is, unanswered questions,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“</w:t>
      </w:r>
      <w:r>
        <w:rPr>
          <w:b w:val="0"/>
          <w:bCs w:val="0"/>
          <w:sz w:val="28"/>
          <w:szCs w:val="28"/>
          <w:rtl w:val="0"/>
          <w:lang w:val="en-US"/>
        </w:rPr>
        <w:t>missing</w:t>
      </w:r>
      <w:r>
        <w:rPr>
          <w:b w:val="0"/>
          <w:bCs w:val="0"/>
          <w:sz w:val="28"/>
          <w:szCs w:val="28"/>
          <w:rtl w:val="0"/>
          <w:lang w:val="en-US"/>
        </w:rPr>
        <w:t xml:space="preserve">” </w:t>
      </w:r>
      <w:r>
        <w:rPr>
          <w:b w:val="0"/>
          <w:bCs w:val="0"/>
          <w:sz w:val="28"/>
          <w:szCs w:val="28"/>
          <w:rtl w:val="0"/>
          <w:lang w:val="en-US"/>
        </w:rPr>
        <w:t>episodes, periods of time that the author leaves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>out but are part of a character</w:t>
      </w:r>
      <w:r>
        <w:rPr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>s life, places that are not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described, etc.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What might be going on in the</w:t>
      </w: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>“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hidden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parts of the story? What might a character be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>doing when we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’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re not seeing him or her in the story?</w:t>
      </w:r>
      <w:r>
        <w:rPr>
          <w:b w:val="0"/>
          <w:bCs w:val="0"/>
          <w:sz w:val="28"/>
          <w:szCs w:val="28"/>
          <w:rtl w:val="0"/>
          <w:lang w:val="en-US"/>
        </w:rPr>
        <w:t xml:space="preserve">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15. </w:t>
      </w:r>
      <w:r>
        <w:rPr>
          <w:b w:val="0"/>
          <w:bCs w:val="0"/>
          <w:sz w:val="28"/>
          <w:szCs w:val="28"/>
          <w:rtl w:val="0"/>
          <w:lang w:val="en-US"/>
        </w:rPr>
        <w:t>B</w:t>
      </w:r>
      <w:r>
        <w:rPr>
          <w:b w:val="1"/>
          <w:bCs w:val="1"/>
          <w:sz w:val="28"/>
          <w:szCs w:val="28"/>
          <w:rtl w:val="0"/>
          <w:lang w:val="en-US"/>
        </w:rPr>
        <w:t xml:space="preserve">e a good strategy-selector. Use the </w:t>
      </w: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use the right strategy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strategy.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Not all reading strategies will work best for a given text or </w:t>
        <w:tab/>
        <w:tab/>
        <w:tab/>
        <w:t xml:space="preserve">reader.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 xml:space="preserve">Ask the right question: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Is my strategy deepening my </w:t>
        <w:tab/>
        <w:tab/>
        <w:tab/>
        <w:tab/>
        <w:t xml:space="preserve">understanding of and/or ability to remember the text? </w:t>
      </w:r>
    </w:p>
    <w:p>
      <w:pPr>
        <w:pStyle w:val="Body"/>
        <w:jc w:val="left"/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ab/>
        <w:t xml:space="preserve">Do I like using my strategy?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